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表8</w:t>
      </w:r>
    </w:p>
    <w:p>
      <w:pPr>
        <w:spacing w:line="500" w:lineRule="exact"/>
        <w:jc w:val="center"/>
        <w:rPr>
          <w:rFonts w:ascii="方正小标宋简体" w:hAnsi="黑体" w:eastAsia="方正小标宋简体"/>
          <w:bCs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bCs/>
          <w:w w:val="90"/>
          <w:sz w:val="44"/>
          <w:szCs w:val="44"/>
        </w:rPr>
        <w:t>检验检测机构资质认定取消检验检测能力审批表</w:t>
      </w:r>
    </w:p>
    <w:bookmarkEnd w:id="0"/>
    <w:p>
      <w:pPr>
        <w:wordWrap w:val="0"/>
        <w:spacing w:afterLines="50"/>
        <w:ind w:right="-321" w:rightChars="-153"/>
        <w:jc w:val="right"/>
        <w:rPr>
          <w:rFonts w:ascii="黑体" w:hAnsi="黑体" w:eastAsia="黑体"/>
          <w:bCs/>
          <w:sz w:val="30"/>
        </w:rPr>
      </w:pPr>
      <w:r>
        <w:rPr>
          <w:rFonts w:hint="eastAsia" w:eastAsia="仿宋_GB2312"/>
        </w:rPr>
        <w:t xml:space="preserve"> </w:t>
      </w:r>
      <w:r>
        <w:rPr>
          <w:rFonts w:hint="eastAsia"/>
        </w:rPr>
        <w:t xml:space="preserve">第   页，共   页   </w:t>
      </w:r>
    </w:p>
    <w:tbl>
      <w:tblPr>
        <w:tblStyle w:val="10"/>
        <w:tblW w:w="1003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036"/>
        <w:gridCol w:w="1260"/>
        <w:gridCol w:w="1023"/>
        <w:gridCol w:w="717"/>
        <w:gridCol w:w="810"/>
        <w:gridCol w:w="689"/>
        <w:gridCol w:w="205"/>
        <w:gridCol w:w="1483"/>
        <w:gridCol w:w="1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24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检验检测机构名称</w:t>
            </w:r>
          </w:p>
        </w:tc>
        <w:tc>
          <w:tcPr>
            <w:tcW w:w="7542" w:type="dxa"/>
            <w:gridSpan w:val="8"/>
            <w:vAlign w:val="center"/>
          </w:tcPr>
          <w:p>
            <w:pPr>
              <w:spacing w:line="400" w:lineRule="exact"/>
              <w:ind w:righ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</w:t>
            </w:r>
          </w:p>
          <w:p>
            <w:pPr>
              <w:spacing w:line="40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（印章）</w:t>
            </w:r>
          </w:p>
          <w:p>
            <w:pPr>
              <w:spacing w:line="400" w:lineRule="exact"/>
              <w:ind w:righ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4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证书编号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spacing w:line="400" w:lineRule="exact"/>
              <w:ind w:right="480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pacing w:line="40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有效期限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400" w:lineRule="exact"/>
              <w:ind w:right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296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(产品/项目/参数)</w:t>
            </w:r>
          </w:p>
        </w:tc>
        <w:tc>
          <w:tcPr>
            <w:tcW w:w="255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产品/项目/参数</w:t>
            </w:r>
          </w:p>
        </w:tc>
        <w:tc>
          <w:tcPr>
            <w:tcW w:w="2377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依据的标准（方法）名称及编号（含年号）</w:t>
            </w:r>
          </w:p>
        </w:tc>
        <w:tc>
          <w:tcPr>
            <w:tcW w:w="1355" w:type="dxa"/>
            <w:vMerge w:val="restart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所在实验场所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237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vMerge w:val="continue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2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外加剂参数</w:t>
            </w:r>
          </w:p>
        </w:tc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含固量</w:t>
            </w:r>
          </w:p>
        </w:tc>
        <w:tc>
          <w:tcPr>
            <w:tcW w:w="23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《混凝土外加剂匀质性试验方法》GB/T 8077-2012</w:t>
            </w:r>
          </w:p>
        </w:tc>
        <w:tc>
          <w:tcPr>
            <w:tcW w:w="1355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水泥净浆流动度</w:t>
            </w:r>
          </w:p>
        </w:tc>
        <w:tc>
          <w:tcPr>
            <w:tcW w:w="23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《混凝土外加剂匀质性试验方法》GB/T 8077-2012</w:t>
            </w:r>
          </w:p>
        </w:tc>
        <w:tc>
          <w:tcPr>
            <w:tcW w:w="1355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水泥胶砂减水率</w:t>
            </w:r>
          </w:p>
        </w:tc>
        <w:tc>
          <w:tcPr>
            <w:tcW w:w="23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《混凝土外加剂匀质性试验方法》GB/T 8077-2012</w:t>
            </w:r>
          </w:p>
        </w:tc>
        <w:tc>
          <w:tcPr>
            <w:tcW w:w="1355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  <w:jc w:val="center"/>
        </w:trPr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28d砂浆抗压强度比</w:t>
            </w:r>
          </w:p>
        </w:tc>
        <w:tc>
          <w:tcPr>
            <w:tcW w:w="23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《水泥胶砂强度检验方法》（ISO法）GB/T 17671-1999   GB/T 2419-2005</w:t>
            </w:r>
          </w:p>
        </w:tc>
        <w:tc>
          <w:tcPr>
            <w:tcW w:w="1355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抗拉强度</w:t>
            </w:r>
          </w:p>
        </w:tc>
        <w:tc>
          <w:tcPr>
            <w:tcW w:w="23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《钢筋混凝土用钢  第2部分：热轧带肋钢筋》GB/T 1499.2-2018、《钢筋混凝土用钢材试验方法》GB/T 28900-2012《金属材料  拉伸试验  第1部分：室温试验方法》GB/T228.1-2010</w:t>
            </w:r>
          </w:p>
        </w:tc>
        <w:tc>
          <w:tcPr>
            <w:tcW w:w="1355" w:type="dxa"/>
            <w:tcBorders>
              <w:lef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屈服强度</w:t>
            </w:r>
          </w:p>
        </w:tc>
        <w:tc>
          <w:tcPr>
            <w:tcW w:w="23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《钢筋混凝土用钢  第2部分：热轧带肋钢筋》GB/T 1499.2-2018《钢筋混凝土用钢材试验方法》GB/T 28900-2012《金属材料  拉伸试验  第1部分：室温试验方法》GB/T228.1-2010</w:t>
            </w:r>
          </w:p>
        </w:tc>
        <w:tc>
          <w:tcPr>
            <w:tcW w:w="1355" w:type="dxa"/>
            <w:tcBorders>
              <w:lef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  <w:jc w:val="center"/>
        </w:trPr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断后伸长率</w:t>
            </w:r>
          </w:p>
        </w:tc>
        <w:tc>
          <w:tcPr>
            <w:tcW w:w="23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《钢筋混凝土用钢  第2部分：热轧带肋钢筋》GB/T 1499.2-2018《钢筋混凝土用钢材试验方法》GB/T 28900-2012《金属材料  拉伸试验  第1部分：室温试验方法》GB/T228.1-2010</w:t>
            </w:r>
          </w:p>
        </w:tc>
        <w:tc>
          <w:tcPr>
            <w:tcW w:w="1355" w:type="dxa"/>
            <w:tcBorders>
              <w:lef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0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通信地址及邮编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30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资质认定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部门意见 </w:t>
            </w:r>
          </w:p>
        </w:tc>
        <w:tc>
          <w:tcPr>
            <w:tcW w:w="8578" w:type="dxa"/>
            <w:gridSpan w:val="9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（印章）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月   日</w:t>
            </w:r>
          </w:p>
        </w:tc>
      </w:tr>
    </w:tbl>
    <w:p>
      <w:pPr>
        <w:spacing w:beforeLines="50"/>
        <w:ind w:left="-6" w:leftChars="-3" w:firstLine="270" w:firstLineChars="15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</w:t>
      </w:r>
      <w:r>
        <w:rPr>
          <w:rFonts w:ascii="宋体" w:hAnsi="宋体"/>
          <w:sz w:val="18"/>
          <w:szCs w:val="18"/>
        </w:rPr>
        <w:t>①</w:t>
      </w:r>
      <w:r>
        <w:rPr>
          <w:rFonts w:hint="eastAsia" w:ascii="宋体" w:hAnsi="宋体"/>
          <w:sz w:val="18"/>
          <w:szCs w:val="18"/>
        </w:rPr>
        <w:t>序号应与原《证书附表》一致；</w:t>
      </w:r>
    </w:p>
    <w:p>
      <w:pPr>
        <w:ind w:right="48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    </w:t>
      </w:r>
      <w:r>
        <w:rPr>
          <w:rFonts w:hint="eastAsia" w:ascii="宋体" w:hAnsi="宋体"/>
          <w:sz w:val="18"/>
          <w:szCs w:val="18"/>
        </w:rPr>
        <w:fldChar w:fldCharType="begin"/>
      </w:r>
      <w:r>
        <w:rPr>
          <w:rFonts w:hint="eastAsia" w:ascii="宋体" w:hAnsi="宋体"/>
          <w:sz w:val="18"/>
          <w:szCs w:val="18"/>
        </w:rPr>
        <w:instrText xml:space="preserve"> = 2 \* GB3 \* MERGEFORMAT </w:instrText>
      </w:r>
      <w:r>
        <w:rPr>
          <w:rFonts w:hint="eastAsia" w:ascii="宋体" w:hAnsi="宋体"/>
          <w:sz w:val="18"/>
          <w:szCs w:val="18"/>
        </w:rPr>
        <w:fldChar w:fldCharType="separate"/>
      </w:r>
      <w:r>
        <w:rPr>
          <w:rFonts w:hint="eastAsia" w:ascii="宋体" w:hAnsi="宋体"/>
          <w:sz w:val="18"/>
          <w:szCs w:val="18"/>
        </w:rPr>
        <w:t>②</w:t>
      </w:r>
      <w:r>
        <w:rPr>
          <w:rFonts w:hint="eastAsia" w:ascii="宋体" w:hAnsi="宋体"/>
          <w:sz w:val="18"/>
          <w:szCs w:val="18"/>
        </w:rPr>
        <w:fldChar w:fldCharType="end"/>
      </w:r>
      <w:r>
        <w:rPr>
          <w:rFonts w:hint="eastAsia" w:ascii="宋体" w:hAnsi="宋体"/>
          <w:sz w:val="18"/>
          <w:szCs w:val="18"/>
        </w:rPr>
        <w:t>需一并提交取消能力后的新证书附表电子版。</w:t>
      </w:r>
      <w:r>
        <w:rPr>
          <w:rFonts w:hint="eastAsia" w:ascii="宋体" w:hAnsi="宋体"/>
          <w:sz w:val="18"/>
          <w:szCs w:val="18"/>
        </w:rPr>
        <w:tab/>
      </w:r>
    </w:p>
    <w:p>
      <w:pPr>
        <w:spacing w:beforeLines="50"/>
        <w:ind w:left="-6" w:leftChars="-3" w:firstLine="270" w:firstLineChars="150"/>
        <w:rPr>
          <w:rFonts w:ascii="宋体" w:hAnsi="宋体"/>
          <w:sz w:val="18"/>
          <w:szCs w:val="18"/>
        </w:rPr>
      </w:pPr>
    </w:p>
    <w:sectPr>
      <w:footerReference r:id="rId3" w:type="default"/>
      <w:footerReference r:id="rId4" w:type="even"/>
      <w:pgSz w:w="11907" w:h="16160"/>
      <w:pgMar w:top="1701" w:right="1474" w:bottom="1701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etter Gothic">
    <w:altName w:val="Courier New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2"/>
      </w:rPr>
    </w:pP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24</w:t>
    </w:r>
    <w: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30"/>
    <w:rsid w:val="00053DEF"/>
    <w:rsid w:val="00183287"/>
    <w:rsid w:val="001950E6"/>
    <w:rsid w:val="001B6EA2"/>
    <w:rsid w:val="00210FD5"/>
    <w:rsid w:val="00280EB6"/>
    <w:rsid w:val="002F4476"/>
    <w:rsid w:val="00476AC4"/>
    <w:rsid w:val="00492193"/>
    <w:rsid w:val="00503E1B"/>
    <w:rsid w:val="00534B9D"/>
    <w:rsid w:val="005423E5"/>
    <w:rsid w:val="00551414"/>
    <w:rsid w:val="00666E16"/>
    <w:rsid w:val="006743E9"/>
    <w:rsid w:val="0079082F"/>
    <w:rsid w:val="007D0315"/>
    <w:rsid w:val="008253E8"/>
    <w:rsid w:val="00854E3C"/>
    <w:rsid w:val="00861C3A"/>
    <w:rsid w:val="008810EF"/>
    <w:rsid w:val="008F33E8"/>
    <w:rsid w:val="00941C7F"/>
    <w:rsid w:val="009512F3"/>
    <w:rsid w:val="00A25211"/>
    <w:rsid w:val="00A64951"/>
    <w:rsid w:val="00AA6253"/>
    <w:rsid w:val="00BC3CD9"/>
    <w:rsid w:val="00C21D62"/>
    <w:rsid w:val="00C222A2"/>
    <w:rsid w:val="00C418BE"/>
    <w:rsid w:val="00C54124"/>
    <w:rsid w:val="00CE0962"/>
    <w:rsid w:val="00D9467E"/>
    <w:rsid w:val="00E36A48"/>
    <w:rsid w:val="00E4643B"/>
    <w:rsid w:val="00F10130"/>
    <w:rsid w:val="00F126DD"/>
    <w:rsid w:val="00F27174"/>
    <w:rsid w:val="00F357C9"/>
    <w:rsid w:val="00FA52E4"/>
    <w:rsid w:val="0D281DE7"/>
    <w:rsid w:val="0F4C4B27"/>
    <w:rsid w:val="321A0779"/>
    <w:rsid w:val="3A110A57"/>
    <w:rsid w:val="3A5E391E"/>
    <w:rsid w:val="3CF60C16"/>
    <w:rsid w:val="3EB3713C"/>
    <w:rsid w:val="54B5338E"/>
    <w:rsid w:val="5C1602B0"/>
    <w:rsid w:val="6F015C11"/>
    <w:rsid w:val="713A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jc w:val="center"/>
      <w:outlineLvl w:val="0"/>
    </w:pPr>
    <w:rPr>
      <w:rFonts w:ascii="创艺简标宋" w:hAnsi="Times New Roman" w:eastAsia="微软简标宋" w:cs="Times New Roman"/>
      <w:sz w:val="36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2"/>
    <w:qFormat/>
    <w:uiPriority w:val="0"/>
    <w:pPr>
      <w:ind w:firstLine="420"/>
    </w:pPr>
    <w:rPr>
      <w:rFonts w:ascii="Times New Roman" w:hAnsi="Times New Roman" w:eastAsia="仿宋_GB2312"/>
      <w:sz w:val="32"/>
      <w:szCs w:val="32"/>
    </w:rPr>
  </w:style>
  <w:style w:type="paragraph" w:styleId="4">
    <w:name w:val="Plain Text"/>
    <w:basedOn w:val="1"/>
    <w:link w:val="18"/>
    <w:qFormat/>
    <w:uiPriority w:val="99"/>
    <w:pPr>
      <w:widowControl/>
      <w:spacing w:before="100" w:beforeAutospacing="1" w:after="100" w:afterAutospacing="1"/>
      <w:jc w:val="left"/>
    </w:pPr>
    <w:rPr>
      <w:rFonts w:ascii="ˎ̥" w:hAnsi="ˎ̥" w:eastAsia="宋体" w:cs="Times New Roman"/>
      <w:kern w:val="0"/>
      <w:sz w:val="18"/>
      <w:szCs w:val="18"/>
    </w:rPr>
  </w:style>
  <w:style w:type="paragraph" w:styleId="5">
    <w:name w:val="Date"/>
    <w:basedOn w:val="1"/>
    <w:next w:val="1"/>
    <w:link w:val="20"/>
    <w:qFormat/>
    <w:uiPriority w:val="0"/>
    <w:pPr>
      <w:ind w:left="100" w:leftChars="2500"/>
    </w:pPr>
    <w:rPr>
      <w:rFonts w:ascii="Letter Gothic" w:hAnsi="Letter Gothic" w:eastAsia="仿宋_GB2312"/>
      <w:sz w:val="32"/>
      <w:szCs w:val="24"/>
    </w:rPr>
  </w:style>
  <w:style w:type="paragraph" w:styleId="6">
    <w:name w:val="Balloon Text"/>
    <w:basedOn w:val="1"/>
    <w:link w:val="17"/>
    <w:semiHidden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136EC2"/>
      <w:u w:val="single"/>
    </w:rPr>
  </w:style>
  <w:style w:type="character" w:customStyle="1" w:styleId="14">
    <w:name w:val="标题 1 Char"/>
    <w:basedOn w:val="11"/>
    <w:link w:val="2"/>
    <w:qFormat/>
    <w:uiPriority w:val="0"/>
    <w:rPr>
      <w:rFonts w:ascii="创艺简标宋" w:hAnsi="Times New Roman" w:eastAsia="微软简标宋" w:cs="Times New Roman"/>
      <w:sz w:val="36"/>
      <w:szCs w:val="24"/>
    </w:rPr>
  </w:style>
  <w:style w:type="character" w:customStyle="1" w:styleId="15">
    <w:name w:val="页眉 Char"/>
    <w:basedOn w:val="11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1"/>
    <w:link w:val="7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框文本 Char"/>
    <w:basedOn w:val="11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纯文本 Char"/>
    <w:basedOn w:val="11"/>
    <w:link w:val="4"/>
    <w:qFormat/>
    <w:uiPriority w:val="99"/>
    <w:rPr>
      <w:rFonts w:ascii="ˎ̥" w:hAnsi="ˎ̥" w:eastAsia="宋体" w:cs="Times New Roman"/>
      <w:kern w:val="0"/>
      <w:sz w:val="18"/>
      <w:szCs w:val="18"/>
    </w:rPr>
  </w:style>
  <w:style w:type="character" w:customStyle="1" w:styleId="19">
    <w:name w:val="日期 Char"/>
    <w:basedOn w:val="11"/>
    <w:link w:val="5"/>
    <w:qFormat/>
    <w:uiPriority w:val="0"/>
    <w:rPr>
      <w:rFonts w:ascii="Letter Gothic" w:hAnsi="Letter Gothic" w:eastAsia="仿宋_GB2312"/>
      <w:sz w:val="32"/>
      <w:szCs w:val="24"/>
    </w:rPr>
  </w:style>
  <w:style w:type="character" w:customStyle="1" w:styleId="20">
    <w:name w:val="日期 Char1"/>
    <w:basedOn w:val="11"/>
    <w:link w:val="5"/>
    <w:semiHidden/>
    <w:qFormat/>
    <w:uiPriority w:val="99"/>
  </w:style>
  <w:style w:type="character" w:customStyle="1" w:styleId="21">
    <w:name w:val="正文文本缩进 Char"/>
    <w:basedOn w:val="11"/>
    <w:link w:val="3"/>
    <w:qFormat/>
    <w:uiPriority w:val="0"/>
    <w:rPr>
      <w:rFonts w:ascii="Times New Roman" w:hAnsi="Times New Roman" w:eastAsia="仿宋_GB2312"/>
      <w:sz w:val="32"/>
      <w:szCs w:val="32"/>
    </w:rPr>
  </w:style>
  <w:style w:type="character" w:customStyle="1" w:styleId="22">
    <w:name w:val="正文文本缩进 Char1"/>
    <w:basedOn w:val="11"/>
    <w:link w:val="3"/>
    <w:semiHidden/>
    <w:qFormat/>
    <w:uiPriority w:val="99"/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6">
    <w:name w:val="列出段落2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1B5780-3DD7-4547-8C24-5503102350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78</Words>
  <Characters>451</Characters>
  <Lines>3</Lines>
  <Paragraphs>1</Paragraphs>
  <TotalTime>4</TotalTime>
  <ScaleCrop>false</ScaleCrop>
  <LinksUpToDate>false</LinksUpToDate>
  <CharactersWithSpaces>528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2017-11-28T08:36:00Z</dcterms:created>
  <dc:creator>张佚名</dc:creator>
  <cp:lastModifiedBy>唐唐</cp:lastModifiedBy>
  <dcterms:modified xsi:type="dcterms:W3CDTF">2022-04-13T09:23:23Z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376D9792C1AE40ADBC9419DFF29210A1</vt:lpwstr>
  </property>
</Properties>
</file>